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A4" w:rsidRDefault="000A00A4"/>
    <w:p w:rsidR="005A5BBF" w:rsidRPr="00E16019" w:rsidRDefault="005A5BBF" w:rsidP="005A5BBF">
      <w:pPr>
        <w:tabs>
          <w:tab w:val="left" w:pos="1140"/>
          <w:tab w:val="center" w:pos="7001"/>
        </w:tabs>
        <w:ind w:left="708"/>
        <w:jc w:val="center"/>
        <w:rPr>
          <w:b/>
          <w:i/>
          <w:sz w:val="28"/>
          <w:szCs w:val="28"/>
        </w:rPr>
      </w:pPr>
      <w:r w:rsidRPr="00D03FE7">
        <w:rPr>
          <w:rFonts w:ascii="Arial" w:hAnsi="Arial" w:cs="Arial"/>
          <w:b/>
          <w:i/>
          <w:sz w:val="28"/>
          <w:szCs w:val="28"/>
        </w:rPr>
        <w:t>Program nauczania dla zawodu Technik Żywienia i usług gastronomicznych 343404  w zakresie praktyki zawodowej</w:t>
      </w:r>
      <w:r w:rsidRPr="00E16019">
        <w:rPr>
          <w:b/>
          <w:i/>
          <w:sz w:val="28"/>
          <w:szCs w:val="28"/>
        </w:rPr>
        <w:t xml:space="preserve">. </w:t>
      </w:r>
    </w:p>
    <w:p w:rsidR="005A5BBF" w:rsidRDefault="005A5BBF" w:rsidP="005A5BBF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5A5BBF" w:rsidRPr="00D03FE7" w:rsidRDefault="005A5BBF" w:rsidP="005A5BBF">
      <w:pPr>
        <w:pStyle w:val="Akapitzlist1"/>
        <w:spacing w:after="0"/>
        <w:ind w:left="284"/>
        <w:jc w:val="both"/>
        <w:outlineLvl w:val="1"/>
        <w:rPr>
          <w:rFonts w:ascii="Arial" w:hAnsi="Arial" w:cs="Arial"/>
          <w:b/>
          <w:sz w:val="24"/>
          <w:szCs w:val="24"/>
          <w:lang w:val="pl-PL"/>
        </w:rPr>
      </w:pPr>
      <w:r w:rsidRPr="00D03FE7">
        <w:rPr>
          <w:rFonts w:ascii="Arial" w:hAnsi="Arial" w:cs="Arial"/>
          <w:b/>
          <w:sz w:val="24"/>
          <w:szCs w:val="24"/>
        </w:rPr>
        <w:t>Praktyk</w:t>
      </w:r>
      <w:r w:rsidRPr="00D03FE7">
        <w:rPr>
          <w:rFonts w:ascii="Arial" w:hAnsi="Arial" w:cs="Arial"/>
          <w:b/>
          <w:sz w:val="24"/>
          <w:szCs w:val="24"/>
          <w:lang w:val="pl-PL"/>
        </w:rPr>
        <w:t>i</w:t>
      </w:r>
      <w:r w:rsidRPr="00D03FE7">
        <w:rPr>
          <w:rFonts w:ascii="Arial" w:hAnsi="Arial" w:cs="Arial"/>
          <w:b/>
          <w:sz w:val="24"/>
          <w:szCs w:val="24"/>
        </w:rPr>
        <w:t xml:space="preserve"> zawodow</w:t>
      </w:r>
      <w:r w:rsidRPr="00D03FE7">
        <w:rPr>
          <w:rFonts w:ascii="Arial" w:hAnsi="Arial" w:cs="Arial"/>
          <w:b/>
          <w:sz w:val="24"/>
          <w:szCs w:val="24"/>
          <w:lang w:val="pl-PL"/>
        </w:rPr>
        <w:t>e  klasa I</w:t>
      </w:r>
      <w:r w:rsidR="00D96A3A">
        <w:rPr>
          <w:rFonts w:ascii="Arial" w:hAnsi="Arial" w:cs="Arial"/>
          <w:b/>
          <w:sz w:val="24"/>
          <w:szCs w:val="24"/>
          <w:lang w:val="pl-PL"/>
        </w:rPr>
        <w:t>V</w:t>
      </w:r>
      <w:r w:rsidR="00D03FE7">
        <w:rPr>
          <w:rFonts w:ascii="Arial" w:hAnsi="Arial" w:cs="Arial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D03FE7">
        <w:rPr>
          <w:rFonts w:ascii="Arial" w:hAnsi="Arial" w:cs="Arial"/>
          <w:sz w:val="24"/>
          <w:szCs w:val="24"/>
          <w:lang w:val="pl-PL"/>
        </w:rPr>
        <w:t>.</w:t>
      </w:r>
      <w:r w:rsidRPr="00D03FE7">
        <w:rPr>
          <w:rFonts w:ascii="Arial" w:hAnsi="Arial" w:cs="Arial"/>
          <w:b/>
          <w:sz w:val="24"/>
          <w:szCs w:val="24"/>
          <w:lang w:val="pl-PL"/>
        </w:rPr>
        <w:t xml:space="preserve">  -140 godz. (4 tygodnie)</w:t>
      </w:r>
    </w:p>
    <w:p w:rsidR="005A5BBF" w:rsidRPr="00D03FE7" w:rsidRDefault="005A5BBF" w:rsidP="005A5BBF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D03FE7" w:rsidRPr="00D03FE7" w:rsidRDefault="005A5BBF" w:rsidP="005A5BBF">
      <w:pPr>
        <w:pStyle w:val="Tekstpodstawowy"/>
        <w:spacing w:line="360" w:lineRule="auto"/>
        <w:ind w:firstLine="0"/>
        <w:jc w:val="center"/>
        <w:rPr>
          <w:rFonts w:cs="Arial"/>
          <w:sz w:val="24"/>
          <w:szCs w:val="24"/>
        </w:rPr>
      </w:pPr>
      <w:r w:rsidRPr="00D03FE7">
        <w:rPr>
          <w:rFonts w:cs="Arial"/>
          <w:sz w:val="24"/>
          <w:szCs w:val="24"/>
        </w:rPr>
        <w:t xml:space="preserve">Praktyki zawodowe w klasie </w:t>
      </w:r>
      <w:r w:rsidR="00186D6C" w:rsidRPr="00D03FE7">
        <w:rPr>
          <w:rFonts w:cs="Arial"/>
          <w:sz w:val="24"/>
          <w:szCs w:val="24"/>
        </w:rPr>
        <w:t xml:space="preserve">trzeciej </w:t>
      </w:r>
      <w:r w:rsidRPr="00D03FE7">
        <w:rPr>
          <w:rFonts w:cs="Arial"/>
          <w:sz w:val="24"/>
          <w:szCs w:val="24"/>
        </w:rPr>
        <w:t xml:space="preserve">powinny zawierać  zagadnienia z kwalifikacji </w:t>
      </w:r>
    </w:p>
    <w:p w:rsidR="005A5BBF" w:rsidRPr="00D03FE7" w:rsidRDefault="005A5BBF" w:rsidP="005A5BBF">
      <w:pPr>
        <w:pStyle w:val="Tekstpodstawowy"/>
        <w:spacing w:line="360" w:lineRule="auto"/>
        <w:ind w:firstLine="0"/>
        <w:jc w:val="center"/>
        <w:rPr>
          <w:sz w:val="24"/>
          <w:szCs w:val="24"/>
        </w:rPr>
      </w:pPr>
      <w:r w:rsidRPr="00D03FE7">
        <w:rPr>
          <w:b/>
          <w:bCs/>
          <w:sz w:val="24"/>
          <w:szCs w:val="24"/>
        </w:rPr>
        <w:t>HGT.</w:t>
      </w:r>
      <w:r w:rsidR="00D03FE7" w:rsidRPr="00D03FE7">
        <w:rPr>
          <w:b/>
          <w:bCs/>
          <w:sz w:val="24"/>
          <w:szCs w:val="24"/>
        </w:rPr>
        <w:t>12</w:t>
      </w:r>
      <w:r w:rsidRPr="00D03FE7">
        <w:rPr>
          <w:b/>
          <w:bCs/>
          <w:sz w:val="24"/>
          <w:szCs w:val="24"/>
        </w:rPr>
        <w:t xml:space="preserve">. </w:t>
      </w:r>
      <w:r w:rsidR="00D03FE7" w:rsidRPr="00D03FE7">
        <w:rPr>
          <w:b/>
          <w:bCs/>
          <w:sz w:val="24"/>
          <w:szCs w:val="24"/>
        </w:rPr>
        <w:t>Organizacja żywienia i usług gastronomicznych.</w:t>
      </w:r>
    </w:p>
    <w:p w:rsidR="00D03FE7" w:rsidRPr="00022056" w:rsidRDefault="00D03FE7" w:rsidP="00D03F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>Cele ogólne</w:t>
      </w:r>
    </w:p>
    <w:p w:rsidR="00D03FE7" w:rsidRPr="00022056" w:rsidRDefault="00D03FE7" w:rsidP="00D03FE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Poznanie działalności usługowej zakładów gastronomicznych.</w:t>
      </w:r>
    </w:p>
    <w:p w:rsidR="00D03FE7" w:rsidRPr="00022056" w:rsidRDefault="00D03FE7" w:rsidP="00D03FE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Kształtowanie umiejętności planowania i organizowania produkcji gastronomicznej zgodnej z obowiązującymi standardami zdrowotnymi.</w:t>
      </w:r>
    </w:p>
    <w:p w:rsidR="00D03FE7" w:rsidRPr="00022056" w:rsidRDefault="00D03FE7" w:rsidP="00D03FE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Wykonywanie usług gastronomicznych i cateringowych.</w:t>
      </w:r>
    </w:p>
    <w:p w:rsidR="00D03FE7" w:rsidRPr="00022056" w:rsidRDefault="00D03FE7" w:rsidP="00D03FE7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Rozliczanie kosztów usług gastronomicznych i cateringowych.</w:t>
      </w:r>
    </w:p>
    <w:p w:rsidR="00D03FE7" w:rsidRPr="009A199B" w:rsidRDefault="00D03FE7" w:rsidP="00D03F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03FE7" w:rsidRPr="00022056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>Cele operacyjne</w:t>
      </w:r>
    </w:p>
    <w:p w:rsidR="00D03FE7" w:rsidRPr="00022056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>Uczeń potrafi: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pracę zgodnie z zasadami ergonomii i przepisami bezpieczeństwa i higieny pracy,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usługi gastronomiczne i cateringowe,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wymienić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narzędzia promowania usług gastronomicznych i cateringowych w zakładzie,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i organizować proces produkcji określonych dań, zgodnie z normami sanitarnymi i higienicznymi,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dobierać jadłospisy do potrzeb określonych grup konsumentów,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sporządzać kalkulację kosztów produkcji żywności i usług cateringowych,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i stosować w usługach gastronomicznych i cateringowych bieliznę stołową, zastawę stołową, sztućce, elementy dekoracyjne,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rozróżniać, sporządzać i podawać napoje zimne bezalkoholowe, napoje gorące, napoje alkoholowe,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wykonywać czynności barmana,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nakrywać stoły i bufety do obsługi indywidualnej i innych usług gastronomicznych,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obsługiwać gości podczas obsługi indywidualnej i w czasie przyjęć,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rodzaje kart menu i je wykorzystać w praktyce,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programy komputerowe do planowania usług gastronomicznych i cateringowych,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aktualizować wiedzę i doskonalić umiejętności zawodowe,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współpracować w zespole,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formy grzecznościowe wobec gości, klientów, współpracowników,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ponosić odpowiedzialność za wykonywane zadania.</w:t>
      </w:r>
    </w:p>
    <w:p w:rsidR="00D03FE7" w:rsidRPr="009A199B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03FE7" w:rsidRPr="009A199B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4873" w:type="pct"/>
        <w:tblLook w:val="04A0" w:firstRow="1" w:lastRow="0" w:firstColumn="1" w:lastColumn="0" w:noHBand="0" w:noVBand="1"/>
      </w:tblPr>
      <w:tblGrid>
        <w:gridCol w:w="1829"/>
        <w:gridCol w:w="1910"/>
        <w:gridCol w:w="4352"/>
        <w:gridCol w:w="5768"/>
      </w:tblGrid>
      <w:tr w:rsidR="00D03FE7" w:rsidTr="00D03FE7">
        <w:tc>
          <w:tcPr>
            <w:tcW w:w="660" w:type="pct"/>
            <w:vMerge w:val="restart"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688" w:type="pct"/>
            <w:vMerge w:val="restart"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651" w:type="pct"/>
            <w:gridSpan w:val="2"/>
          </w:tcPr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081" w:type="pct"/>
          </w:tcPr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D03FE7" w:rsidTr="00D03FE7">
        <w:tc>
          <w:tcPr>
            <w:tcW w:w="660" w:type="pct"/>
            <w:vMerge w:val="restar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Działalność usługowa zakładów gastronomicznych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tabs>
                <w:tab w:val="left" w:pos="9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4C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4C8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receptury na potrawy i napoje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466">
              <w:rPr>
                <w:rFonts w:ascii="Arial" w:hAnsi="Arial" w:cs="Arial"/>
                <w:sz w:val="20"/>
                <w:szCs w:val="20"/>
              </w:rPr>
              <w:t>planowa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B5466">
              <w:rPr>
                <w:rFonts w:ascii="Arial" w:hAnsi="Arial" w:cs="Arial"/>
                <w:sz w:val="20"/>
                <w:szCs w:val="20"/>
              </w:rPr>
              <w:t xml:space="preserve"> produkcję w oparciu o wyposażenie zakładu gastronomicznego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opracować plan produkcji w zaplanowanym czasie</w:t>
            </w:r>
          </w:p>
          <w:p w:rsidR="00D03FE7" w:rsidRPr="00CD434C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rozróżnić metody nadzorowania procesów produkcji gastronomicznej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opracować receptury na potrawy i napoje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4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wykonać czynności związane z pobieraniem, zabezpieczaniem i przechowywaniem próbek kontrolnych żywności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obliczyć zapotrzebowanie na surowce i półprodukty na podstawie receptur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schematy blokowe produkcji potraw i napojów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Oferty usług gastronomicznych i cateringowych w zakładzie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 xml:space="preserve">wskazać rynek usług </w:t>
            </w:r>
          </w:p>
          <w:p w:rsidR="00D03FE7" w:rsidRPr="00022056" w:rsidRDefault="00D03FE7" w:rsidP="00693093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gastronomicznych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z uwzględnieniem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popytu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C6A">
              <w:rPr>
                <w:rFonts w:ascii="Arial" w:hAnsi="Arial" w:cs="Arial"/>
                <w:sz w:val="20"/>
                <w:szCs w:val="20"/>
              </w:rPr>
              <w:t>zakłady gastronomiczne i inne miejsca świadczenia usług gastronomicznych i cateringowych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 rodzaje usług gastronomicznych i cateringowych stosowane w zakładzie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analizować rynek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z uwzględnieniem popytu (np. dane statystyczne, własne badania ankietowe itd.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zakłady gastronomiczne i inne miejsca świadczenia usług gastronomicznych i cateringowych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usługi 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świadczone przez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zakład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Planowanie ofert usługowych i cateringowych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zasady planowania usług gastronomicznych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usługę gastronomiczną do potrzeb zleceniodawcy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wybrać ofertę dostosowaną do wymagań i potrzeb klienta 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zdiagnozować potrzeby zleceniodawcy na usługę gastronomiczną i cateringową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zaplanować ofertę na usługę gastronomiczną do potrzeb zleceniodawcy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Działania związane z promocją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dystrybucją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usług gastronomicznych i cateringowych </w:t>
            </w:r>
          </w:p>
          <w:p w:rsidR="00D03FE7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rozróżnić formy promocji </w:t>
            </w:r>
            <w:r>
              <w:rPr>
                <w:rFonts w:ascii="Arial" w:hAnsi="Arial" w:cs="Arial"/>
                <w:sz w:val="20"/>
                <w:szCs w:val="20"/>
              </w:rPr>
              <w:t xml:space="preserve">stosowane </w:t>
            </w:r>
            <w:r w:rsidRPr="00942AD0">
              <w:rPr>
                <w:rFonts w:ascii="Arial" w:hAnsi="Arial" w:cs="Arial"/>
                <w:sz w:val="20"/>
                <w:szCs w:val="20"/>
              </w:rPr>
              <w:t>w usługach gastronomii i cateringu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wymienić </w:t>
            </w:r>
            <w:r w:rsidRPr="00942AD0">
              <w:rPr>
                <w:rFonts w:ascii="Arial" w:hAnsi="Arial" w:cs="Arial"/>
                <w:sz w:val="20"/>
                <w:szCs w:val="20"/>
              </w:rPr>
              <w:t>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42AD0">
              <w:rPr>
                <w:rFonts w:ascii="Arial" w:hAnsi="Arial" w:cs="Arial"/>
                <w:sz w:val="20"/>
                <w:szCs w:val="20"/>
              </w:rPr>
              <w:t>promowania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interpretować strategie promocji (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push</w:t>
            </w:r>
            <w:proofErr w:type="spellEnd"/>
            <w:r w:rsidRPr="00942A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pull</w:t>
            </w:r>
            <w:proofErr w:type="spellEnd"/>
            <w:r w:rsidRPr="00942A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wyjaśnić koncepcję marketingu usług gastronomicznych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marki w gastronomii (gwarancyjną, promocyjną itp.)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działania związane z promocją usług gastronomicznych i cateringowych </w:t>
            </w:r>
            <w:r>
              <w:rPr>
                <w:rFonts w:ascii="Arial" w:hAnsi="Arial" w:cs="Arial"/>
                <w:sz w:val="20"/>
                <w:szCs w:val="20"/>
              </w:rPr>
              <w:t>w danym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proponowane działania promocyjne do typu klienta i usług gastronomicznych i cateringowych</w:t>
            </w:r>
          </w:p>
          <w:p w:rsidR="00D03FE7" w:rsidRPr="00CD434C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formy sprzedaży usług gastronomicznych i cateringowych w zakładzie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dobrać formy promocji do technik sprzedaży usług gastronomicznych i cateringowych (np. sprzedaż osobista, promocja sprzedaży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porządzić plan „życia marki” usług gastronomicznych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opracować ofertę usług gastronomicznych w ramach działań marketingowych zakładu gastronomicznego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zastosować propagandę marketingową usług gastronomicznych – public relations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wykonać prezentację sprzedaży osobistej 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 zgodnie z zasadami promocji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identyfikować zasady sprzedaży usług gastronomicznych i cateringowych w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wykazać się otwartością na zmiany w zakresie nowych technik, stosowanych w sprzedaży usług gastronomicznych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Sporządzanie kalkulacji usług gastronomicznych i cateringowych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Pr="00942AD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poz</w:t>
            </w:r>
            <w:r w:rsidRPr="00942AD0">
              <w:rPr>
                <w:rFonts w:ascii="Arial" w:hAnsi="Arial" w:cs="Arial"/>
                <w:sz w:val="20"/>
                <w:szCs w:val="20"/>
              </w:rPr>
              <w:t>nać zasady kalkulacji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danym zakładzie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koszty żywieniowe usług gastronomicznych w tym cateringowych z uwzględnieniem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 xml:space="preserve">food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kalkulację kosztów żywieniowych z uwzględnieniem 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sporządzić wstępną kalkulację kosztów organizowanego przyjęcia okolicznościowego, jako podstawę do zawarcia umowy</w:t>
            </w:r>
          </w:p>
        </w:tc>
      </w:tr>
      <w:tr w:rsidR="00D03FE7" w:rsidTr="00D03FE7">
        <w:tc>
          <w:tcPr>
            <w:tcW w:w="660" w:type="pct"/>
            <w:vMerge w:val="restar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Wykonywanie czynności związanych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obsługą gości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usług gastronomicznych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Systemy, metody i techniki obsługi gości w zakładzie gastronomicznym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metody i techniki obsługi do świadczonych usług gastronomicznych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metody i techniki obsługi gości w podawaniu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potraw, napojów, alkoholi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i współpracować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w zespole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system obsługi do świadczonej usługi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oceniać przydatność systemów obsługi gości dla gastronomii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wykonywać czynności obsługi gości przy stosowaniu różnych systemów, metod i technik obsługi gości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Użytkowanie sprzętu, zastawy i bielizny stołowej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bieliznę stołową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bieliznę stołową do okoliczności, rodzaju menu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ze sprzętu i urządzeń w czasie wykonywania usług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wyposażenie do usług cateringowych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pielęgnacji i przechowywania różnego rodzaju zastawy stołowej i bielizny</w:t>
            </w:r>
          </w:p>
          <w:p w:rsidR="00D03FE7" w:rsidRPr="00CD434C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kontrolować stan sprzętu wydawanego i zdawanego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ustawiania stołów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wyznaczyć miejsce ustawienia stołów i ułożenia innych sprzętów podczas różnego typu usług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zestawiać zastawę i bieliznę stołową w zależności świadczonych usług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zaplanować sprzęt i urządzenia do wykonania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gastronomicznej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obliczyć ilość sprzętu niezbędnego do wykonania usługi gastronomicznej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Dekoracja sali, </w:t>
            </w:r>
            <w:r w:rsidRPr="007303BF">
              <w:rPr>
                <w:rFonts w:ascii="Arial" w:hAnsi="Arial" w:cs="Arial"/>
                <w:sz w:val="20"/>
                <w:szCs w:val="20"/>
              </w:rPr>
              <w:lastRenderedPageBreak/>
              <w:t>stołów i innych miejsc usług gastronomicznych i cateringowych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zaproponować dekorację sali stosownie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do świadczonej usługi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stołów konsumenckich i bufetów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stosownie do świadczonej usługi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tworzyć dekorację stołów konsumenckich i bufetów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stosownie do świadczonej usługi</w:t>
            </w:r>
          </w:p>
          <w:p w:rsidR="00D03FE7" w:rsidRDefault="00D03FE7" w:rsidP="00693093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FE7" w:rsidTr="00D03FE7">
        <w:tc>
          <w:tcPr>
            <w:tcW w:w="660" w:type="pct"/>
            <w:tcBorders>
              <w:top w:val="nil"/>
            </w:tcBorders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Czynności związane z obsługą gości i usług gastronomicznych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wykorzystywać bieliznę stołową 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nakrywać stoły bielizną i zastawą stołową przed </w:t>
            </w:r>
            <w:r w:rsidRPr="00AD51E2">
              <w:rPr>
                <w:rFonts w:ascii="Arial" w:hAnsi="Arial" w:cs="Arial"/>
                <w:sz w:val="20"/>
                <w:szCs w:val="20"/>
              </w:rPr>
              <w:t>przyjęciem gości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nakrywać stoły do śniadań obiadów, kolacji i na przyjęcia okolicznościowe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podawać śniadania, obiady i kolacje w formie bufetów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obsługiwać gości podczas śniadań, obiadów, kolacji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2AD0">
              <w:rPr>
                <w:rFonts w:ascii="Arial" w:hAnsi="Arial" w:cs="Arial"/>
                <w:sz w:val="20"/>
                <w:szCs w:val="20"/>
              </w:rPr>
              <w:t>przyjęć okolicznościowych i usług cateringowych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wykonywać czynności związane z przyjmowaniem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gości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wykonywać czynności związane z przyjęciem </w:t>
            </w:r>
            <w:r w:rsidRPr="00AD51E2">
              <w:rPr>
                <w:rFonts w:ascii="Arial" w:hAnsi="Arial" w:cs="Arial"/>
                <w:sz w:val="20"/>
                <w:szCs w:val="20"/>
              </w:rPr>
              <w:t>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z gośćmi na każdym etapie obsługi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stosując zwroty grzecznościowe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rozróżniać potrawy i napoje zawarte w karcie </w:t>
            </w:r>
            <w:r w:rsidRPr="00AD51E2">
              <w:rPr>
                <w:rFonts w:ascii="Arial" w:hAnsi="Arial" w:cs="Arial"/>
                <w:sz w:val="20"/>
                <w:szCs w:val="20"/>
              </w:rPr>
              <w:t>menu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kartę menu/napojów gościowi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2AD0">
              <w:rPr>
                <w:rFonts w:ascii="Arial" w:hAnsi="Arial" w:cs="Arial"/>
                <w:sz w:val="20"/>
                <w:szCs w:val="20"/>
              </w:rPr>
              <w:t>omunikować się i współpracować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w zespole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0BC1">
              <w:rPr>
                <w:rFonts w:ascii="Arial" w:hAnsi="Arial" w:cs="Arial"/>
                <w:sz w:val="20"/>
                <w:szCs w:val="20"/>
              </w:rPr>
              <w:t>kierować wykonaniem przydzielonych zadań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zestawiania potraw i napojów w posiłki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sprzedaży sugerowanej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stosować zasady </w:t>
            </w:r>
            <w:proofErr w:type="spellStart"/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u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p-sellingu</w:t>
            </w:r>
            <w:proofErr w:type="spellEnd"/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w poszerzaniu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51E2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zamówienia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bCs/>
                <w:sz w:val="20"/>
                <w:szCs w:val="20"/>
              </w:rPr>
            </w:pP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c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ross-</w:t>
            </w:r>
            <w:proofErr w:type="spellStart"/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sellingu</w:t>
            </w:r>
            <w:proofErr w:type="spellEnd"/>
          </w:p>
          <w:p w:rsidR="00D03FE7" w:rsidRPr="00022056" w:rsidRDefault="00D03FE7" w:rsidP="00693093">
            <w:pPr>
              <w:pStyle w:val="Akapitzlist"/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w poszerzaniu</w:t>
            </w:r>
            <w:r>
              <w:rPr>
                <w:rStyle w:val="y0nh2b"/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zamówienia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modyfikować karty menu</w:t>
            </w:r>
          </w:p>
          <w:p w:rsidR="00D03FE7" w:rsidRDefault="00D03FE7" w:rsidP="00693093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FE7" w:rsidTr="00D03FE7">
        <w:trPr>
          <w:trHeight w:val="2816"/>
        </w:trPr>
        <w:tc>
          <w:tcPr>
            <w:tcW w:w="660" w:type="pct"/>
          </w:tcPr>
          <w:p w:rsidR="00D03FE7" w:rsidRPr="00022056" w:rsidRDefault="00D03FE7" w:rsidP="006930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Rozliczenie kosztów usług gastronomicznych i cateringowych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Fonts w:ascii="Arial" w:hAnsi="Arial" w:cs="Arial"/>
                <w:sz w:val="20"/>
                <w:szCs w:val="20"/>
              </w:rPr>
              <w:t>Programy komputerowe wspomagające wykonywanie zadań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programów komputerowych stosownych do gospodarki magazynowej wraz z kontrolowaniem procesu produkcji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w zakładzie gastronomicznym oraz programów służących do przekazywania zamówień składanych przez kelnerów do kuchni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programy komputerowe do planowania 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1">
              <w:rPr>
                <w:rFonts w:ascii="Arial" w:hAnsi="Arial" w:cs="Arial"/>
                <w:sz w:val="20"/>
                <w:szCs w:val="20"/>
              </w:rPr>
              <w:t>gastronomicznych i cateringowych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 programów komputerowych stosownych do gospodarki magazynowej wraz z kontrolowaniem procesu produkcji w zakładzie gastronomicznym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programów służących do przekazywania zamówień składanych przez kelnerów do kuchni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zapoznać się z dostępnymi programami komputerowymi do rozliczeń księgowych i kelnerskich</w:t>
            </w:r>
          </w:p>
        </w:tc>
      </w:tr>
      <w:tr w:rsidR="00D03FE7" w:rsidTr="00D03FE7">
        <w:trPr>
          <w:gridAfter w:val="2"/>
          <w:wAfter w:w="3651" w:type="pct"/>
          <w:trHeight w:val="276"/>
        </w:trPr>
        <w:tc>
          <w:tcPr>
            <w:tcW w:w="1349" w:type="pct"/>
            <w:gridSpan w:val="2"/>
          </w:tcPr>
          <w:p w:rsidR="00D03FE7" w:rsidRDefault="00D03FE7" w:rsidP="0069309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                      140godz.</w:t>
            </w:r>
          </w:p>
        </w:tc>
      </w:tr>
    </w:tbl>
    <w:p w:rsidR="00D03FE7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</w:p>
    <w:p w:rsidR="00D03FE7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</w:p>
    <w:p w:rsidR="00D03FE7" w:rsidRPr="00D03FE7" w:rsidRDefault="00D03FE7" w:rsidP="00D03F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03FE7">
        <w:rPr>
          <w:rFonts w:ascii="Arial" w:hAnsi="Arial" w:cs="Arial"/>
          <w:b/>
          <w:sz w:val="24"/>
          <w:szCs w:val="24"/>
        </w:rPr>
        <w:t>PROCEDURY OSIĄGANIA CELÓW KSZTAŁCENIA</w:t>
      </w:r>
      <w:r>
        <w:rPr>
          <w:rFonts w:ascii="Arial" w:hAnsi="Arial" w:cs="Arial"/>
          <w:b/>
          <w:sz w:val="24"/>
          <w:szCs w:val="24"/>
        </w:rPr>
        <w:t>.</w:t>
      </w:r>
      <w:r w:rsidRPr="00D03FE7">
        <w:rPr>
          <w:rFonts w:ascii="Arial" w:hAnsi="Arial" w:cs="Arial"/>
          <w:b/>
          <w:sz w:val="24"/>
          <w:szCs w:val="24"/>
        </w:rPr>
        <w:t xml:space="preserve"> </w:t>
      </w:r>
    </w:p>
    <w:p w:rsidR="00D03FE7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Metody nauczania: </w:t>
      </w:r>
    </w:p>
    <w:p w:rsidR="00D03FE7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rozmowy dydaktyczne, ćwiczenia praktyczne, pokaz, metoda projektów, metoda tekstu przewodniego.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 ćwiczeń praktycznych: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Przygotowanie stanowisk pracy w dziale handlowo-konsumenckim.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Nakrywanie stołów do określonego menu w warunkach zakładu gastronomicznego.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Przyjmowanie zamówień od konsumenta.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Wykonywanie rozliczenia kelnerskiego: przygotowanie i podawanie rachunku konsumentowi, przyjmowanie należności od konsumenta w formie gotówkowej i bezgotówkowej – obsługiwanie transakcji opłacanych kartami płatniczymi (w obecności instruktora).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Rozliczanie zleceniodawcy za usługę gastronomiczną przy użyciu systemów i programów komputerowych dla gastronomii.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Sporządzanie rozliczeń z dziennego utargu oraz pobranego sprzętu po zakończonej pracy(w obecności instruktora).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Opracowanie oferty działań promocyjnych dla danego zakładu.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Stosowanie zasad, technik i metod podawania potraw i napojów podczas indywidualnej obsługi gościa oraz w czasie przyjęć i bankietów.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Praca z tacą kelnerską.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Wykonywanie czynności porządkowych po zrealizowanej usłudze.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Obsługa ekspresu wysokociśnieniowego.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Obsługa zmywarki do szkła.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Przygotowanie bufetu, np. na przerwę kawową.</w:t>
      </w:r>
    </w:p>
    <w:p w:rsidR="00D03FE7" w:rsidRPr="00022056" w:rsidRDefault="00D03FE7" w:rsidP="00D03FE7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Sporządzanie napojów mieszanych alkoholowych i bezalkoholowych.</w:t>
      </w:r>
    </w:p>
    <w:p w:rsidR="00D03FE7" w:rsidRDefault="00D03FE7" w:rsidP="00D03FE7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Środki dydaktyczne: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bielizna stołowa: moltony, obrusy, </w:t>
      </w:r>
      <w:proofErr w:type="spellStart"/>
      <w:r>
        <w:rPr>
          <w:rFonts w:ascii="Arial" w:hAnsi="Arial" w:cs="Arial"/>
          <w:sz w:val="20"/>
          <w:szCs w:val="20"/>
        </w:rPr>
        <w:t>napperony</w:t>
      </w:r>
      <w:proofErr w:type="spellEnd"/>
      <w:r>
        <w:rPr>
          <w:rFonts w:ascii="Arial" w:hAnsi="Arial" w:cs="Arial"/>
          <w:sz w:val="20"/>
          <w:szCs w:val="20"/>
        </w:rPr>
        <w:t xml:space="preserve">, laufry, serwety indywidualnego użytku, </w:t>
      </w:r>
      <w:proofErr w:type="spellStart"/>
      <w:r>
        <w:rPr>
          <w:rFonts w:ascii="Arial" w:hAnsi="Arial" w:cs="Arial"/>
          <w:sz w:val="20"/>
          <w:szCs w:val="20"/>
        </w:rPr>
        <w:t>skirtingi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03FE7" w:rsidRPr="00022056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zastawa stołowa: ceramiczna, metalowa, szklana, sztućce (podstawowe, specjalne, pomocnicze),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drobna zastawa stołowa: elementy ozdobne, świeczniki, menaże, serwetki,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tace kelnerskie,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stoły, krzesła, pomocnik kelnerski, wózek kelnerski, </w:t>
      </w:r>
      <w:proofErr w:type="spellStart"/>
      <w:r>
        <w:rPr>
          <w:rFonts w:ascii="Arial" w:hAnsi="Arial" w:cs="Arial"/>
          <w:sz w:val="20"/>
          <w:szCs w:val="20"/>
        </w:rPr>
        <w:t>tray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elementy dekoracji stołów,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karty menu,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komputer i programy komputerowe wspomagające rozliczanie usług kelnerskich,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ekspres wysokociśnieniowy,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zmywarka do szkła,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i narzędzia barmańskie.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03FE7" w:rsidRDefault="00D03FE7" w:rsidP="00D03FE7">
      <w:pPr>
        <w:pStyle w:val="Bezodstpw"/>
        <w:spacing w:line="360" w:lineRule="auto"/>
        <w:ind w:left="284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o realizacji</w:t>
      </w:r>
    </w:p>
    <w:p w:rsidR="00D03FE7" w:rsidRDefault="00D03FE7" w:rsidP="00D03FE7">
      <w:pPr>
        <w:pStyle w:val="Bezodstpw"/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Praktyka zawodowa ma na celu doskonalenie umiejętności praktycznych, nabytych w procesie kształcenia zawodowego, w rzeczywistych warunkach pracy.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Praktykę zawodową uczniowie powinni odbywać w placówkach żywienia, w których istnieje możliwość realizacji założonych w programie celów kształcenia.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Powinny być one wyposażone w specjalistyczny sprzęt, urządzenia techniczne oraz użytkowe programy komputerowe umożliwiające wykonywanie typowych zadań zawodowych. </w:t>
      </w:r>
    </w:p>
    <w:p w:rsidR="00D03FE7" w:rsidRPr="00022056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929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Podczas odbywania praktyki zawodowej uczeń powinien zapoznać się z funkcjonowaniem placówki żywienia w warunkach gospodarki rynkowej. W trakcie realizacji praktyki zawodowej uczniowie powinni obserwować czynności zawodowe pracowników, następnie wykonywać zadania zawodowe pod kierunkiem instruktora, a potem samodzielnie realizować powierzone im zadania na określonych stanowiskach pracy. Praktyka zawodowa powinna przygotować uczniów do pracy </w:t>
      </w:r>
      <w:r>
        <w:rPr>
          <w:rFonts w:ascii="Arial" w:hAnsi="Arial" w:cs="Arial"/>
          <w:sz w:val="20"/>
          <w:szCs w:val="20"/>
        </w:rPr>
        <w:br/>
        <w:t>w zespole, kształtować poczucie odpowiedzialności za jakość i organizację wykonywanej pracy. Uczniowie mają obowiązek prowadzić dzienniki praktyki,</w:t>
      </w:r>
      <w:r>
        <w:rPr>
          <w:rFonts w:ascii="Arial" w:hAnsi="Arial" w:cs="Arial"/>
          <w:sz w:val="20"/>
          <w:szCs w:val="20"/>
        </w:rPr>
        <w:br/>
        <w:t xml:space="preserve">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</w:t>
      </w:r>
      <w:r>
        <w:rPr>
          <w:rFonts w:ascii="Arial" w:hAnsi="Arial" w:cs="Arial"/>
          <w:sz w:val="20"/>
          <w:szCs w:val="20"/>
        </w:rPr>
        <w:br/>
        <w:t>w dzienniczku przez opiekuna praktyki. Uczniowie powinni odbywać praktykę zawodową w strojach jakie obowiązują w placówce żywienia, dziale handlowo-konsumenckim z oznaczeniem: uczeń praktykant.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03FE7" w:rsidRDefault="00D03FE7" w:rsidP="00D03FE7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Ocenianie umiejętności uczniów powinno odbywać się na podstawie obserwacji ich pracy, ze szczególnym zwracaniem uwagi na sposób wykonywania poleceń i zadań zawodowych. 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Sprawdzanie i ocenianie osiągnięć uczniów powinno odbywać się systematycznie na podstawie określonych kryteriów. Kryteria oceniania powinny dotyczyć: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kultury osobistej i wyglądu zewnętrznego, 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stanowiska pracy zgodnie z wymaganiami ergonomii, bhp,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czasu pracy,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doboru technik, metod i sprzętu do prawidłowego wykonania zadań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użytkowania i konserwacji maszyn i urządzeń stosowanych w bezpośredniej obsłudze gościa oraz innych usługach gastronomicznych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obliczania kosztów produkcji i sprzedaży,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rozliczeń kosztów usług,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zaangażowania ucznia w realizację zadań,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utrzymania porządku na stanowisku pracy,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współpracy w zespole,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dokładności i rzetelności w pracy,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D03FE7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praktyki zawodowej opiekun praktyki zobowiązany jest do napisania opinii na temat pracy ucznia oraz wystawienia oceny końcowej. Oceny dokonuje się zgodnie z obowiązującą skalą ocen.</w:t>
      </w:r>
    </w:p>
    <w:p w:rsidR="00D03FE7" w:rsidRPr="00D03FE7" w:rsidRDefault="00D03FE7" w:rsidP="00D03F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03FE7">
        <w:rPr>
          <w:rFonts w:ascii="Arial" w:hAnsi="Arial" w:cs="Arial"/>
          <w:b/>
          <w:sz w:val="24"/>
          <w:szCs w:val="24"/>
        </w:rPr>
        <w:t>Program praktyki zawodowej można traktować w sposób elastyczny. Ze względów organizacyjnych dopuszcza się odstępstwa w kolejności realizacji działów tematycznych zamieszczonych w programie.</w:t>
      </w:r>
    </w:p>
    <w:p w:rsidR="005A5BBF" w:rsidRDefault="005A5BBF" w:rsidP="005A5BBF">
      <w:pPr>
        <w:spacing w:after="0"/>
        <w:ind w:left="851"/>
        <w:rPr>
          <w:rFonts w:ascii="Arial" w:hAnsi="Arial" w:cs="Arial"/>
          <w:b/>
          <w:bCs/>
          <w:sz w:val="20"/>
          <w:szCs w:val="20"/>
        </w:rPr>
      </w:pPr>
    </w:p>
    <w:sectPr w:rsidR="005A5BBF" w:rsidSect="00E16019">
      <w:foot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D0" w:rsidRDefault="00B33FD0" w:rsidP="00E16019">
      <w:pPr>
        <w:spacing w:after="0" w:line="240" w:lineRule="auto"/>
      </w:pPr>
      <w:r>
        <w:separator/>
      </w:r>
    </w:p>
  </w:endnote>
  <w:endnote w:type="continuationSeparator" w:id="0">
    <w:p w:rsidR="00B33FD0" w:rsidRDefault="00B33FD0" w:rsidP="00E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65448"/>
      <w:docPartObj>
        <w:docPartGallery w:val="Page Numbers (Bottom of Page)"/>
        <w:docPartUnique/>
      </w:docPartObj>
    </w:sdtPr>
    <w:sdtEndPr/>
    <w:sdtContent>
      <w:p w:rsidR="00E16019" w:rsidRDefault="00E160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3A">
          <w:rPr>
            <w:noProof/>
          </w:rPr>
          <w:t>1</w:t>
        </w:r>
        <w:r>
          <w:fldChar w:fldCharType="end"/>
        </w:r>
      </w:p>
    </w:sdtContent>
  </w:sdt>
  <w:p w:rsidR="00E16019" w:rsidRDefault="00E16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D0" w:rsidRDefault="00B33FD0" w:rsidP="00E16019">
      <w:pPr>
        <w:spacing w:after="0" w:line="240" w:lineRule="auto"/>
      </w:pPr>
      <w:r>
        <w:separator/>
      </w:r>
    </w:p>
  </w:footnote>
  <w:footnote w:type="continuationSeparator" w:id="0">
    <w:p w:rsidR="00B33FD0" w:rsidRDefault="00B33FD0" w:rsidP="00E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75"/>
    <w:multiLevelType w:val="hybridMultilevel"/>
    <w:tmpl w:val="298EBA6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FAA"/>
    <w:multiLevelType w:val="hybridMultilevel"/>
    <w:tmpl w:val="DBB0ADE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B68"/>
    <w:multiLevelType w:val="hybridMultilevel"/>
    <w:tmpl w:val="11BCC2F4"/>
    <w:lvl w:ilvl="0" w:tplc="A4582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4582D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7331"/>
    <w:multiLevelType w:val="hybridMultilevel"/>
    <w:tmpl w:val="C7DE135C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4F40"/>
    <w:multiLevelType w:val="hybridMultilevel"/>
    <w:tmpl w:val="11A8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7AEF"/>
    <w:multiLevelType w:val="hybridMultilevel"/>
    <w:tmpl w:val="043E06D0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F"/>
    <w:rsid w:val="00003BAC"/>
    <w:rsid w:val="000A00A4"/>
    <w:rsid w:val="00101F74"/>
    <w:rsid w:val="00186D6C"/>
    <w:rsid w:val="005A5BBF"/>
    <w:rsid w:val="00684E39"/>
    <w:rsid w:val="00AB48E5"/>
    <w:rsid w:val="00B33FD0"/>
    <w:rsid w:val="00C03485"/>
    <w:rsid w:val="00D03FE7"/>
    <w:rsid w:val="00D96A3A"/>
    <w:rsid w:val="00E16019"/>
    <w:rsid w:val="00F8149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5A5BBF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5A5BBF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5A5B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5A5B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BF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5BB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BBF"/>
    <w:rPr>
      <w:rFonts w:ascii="Arial" w:eastAsia="Times New Roman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19"/>
    <w:rPr>
      <w:rFonts w:eastAsiaTheme="minorEastAsia"/>
      <w:lang w:eastAsia="pl-PL"/>
    </w:rPr>
  </w:style>
  <w:style w:type="character" w:customStyle="1" w:styleId="y0nh2b">
    <w:name w:val="y0nh2b"/>
    <w:rsid w:val="00D0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5A5BBF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5A5BBF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5A5B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5A5B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BF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5BB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BBF"/>
    <w:rPr>
      <w:rFonts w:ascii="Arial" w:eastAsia="Times New Roman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19"/>
    <w:rPr>
      <w:rFonts w:eastAsiaTheme="minorEastAsia"/>
      <w:lang w:eastAsia="pl-PL"/>
    </w:rPr>
  </w:style>
  <w:style w:type="character" w:customStyle="1" w:styleId="y0nh2b">
    <w:name w:val="y0nh2b"/>
    <w:rsid w:val="00D0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3</cp:revision>
  <dcterms:created xsi:type="dcterms:W3CDTF">2021-10-05T12:27:00Z</dcterms:created>
  <dcterms:modified xsi:type="dcterms:W3CDTF">2022-09-16T07:38:00Z</dcterms:modified>
</cp:coreProperties>
</file>